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C9C" w:rsidRPr="00D65440" w:rsidRDefault="00026C9C" w:rsidP="00026C9C">
      <w:pPr>
        <w:pStyle w:val="Heading1"/>
      </w:pPr>
      <w:r w:rsidRPr="00D65440">
        <w:t>ACETAMIDE    CAS # 60355   HAZARDOUS CHEMICAL OF CONCERN</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1.8 - </w:t>
      </w:r>
      <w:proofErr w:type="gramStart"/>
      <w:r w:rsidRPr="00D65440">
        <w:rPr>
          <w:rFonts w:ascii="Courier New" w:hAnsi="Courier New" w:cs="Courier New"/>
          <w:sz w:val="20"/>
          <w:szCs w:val="20"/>
        </w:rPr>
        <w:t>LD50  7000.0</w:t>
      </w:r>
      <w:proofErr w:type="gramEnd"/>
      <w:r w:rsidRPr="00D65440">
        <w:rPr>
          <w:rFonts w:ascii="Courier New" w:hAnsi="Courier New" w:cs="Courier New"/>
          <w:sz w:val="20"/>
          <w:szCs w:val="20"/>
        </w:rPr>
        <w:t xml:space="preserve"> mg/Kg</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38576.3</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ROUTE OF EXPOSURE</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VAPOR PRESSURE .310 mm Hg @ 20 °C</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STORAGE GROUP(S):</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Strong bases, Strong</w:t>
      </w:r>
    </w:p>
    <w:p w:rsidR="00026C9C" w:rsidRPr="00D65440" w:rsidRDefault="00026C9C" w:rsidP="00026C9C">
      <w:pPr>
        <w:pStyle w:val="PlainText"/>
        <w:rPr>
          <w:rFonts w:ascii="Courier New" w:hAnsi="Courier New" w:cs="Courier New"/>
          <w:sz w:val="20"/>
          <w:szCs w:val="20"/>
        </w:rPr>
      </w:pPr>
      <w:proofErr w:type="gramStart"/>
      <w:r w:rsidRPr="00D65440">
        <w:rPr>
          <w:rFonts w:ascii="Courier New" w:hAnsi="Courier New" w:cs="Courier New"/>
          <w:sz w:val="20"/>
          <w:szCs w:val="20"/>
        </w:rPr>
        <w:t>reducing</w:t>
      </w:r>
      <w:proofErr w:type="gramEnd"/>
      <w:r w:rsidRPr="00D65440">
        <w:rPr>
          <w:rFonts w:ascii="Courier New" w:hAnsi="Courier New" w:cs="Courier New"/>
          <w:sz w:val="20"/>
          <w:szCs w:val="20"/>
        </w:rPr>
        <w:t xml:space="preserve"> agents.</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26C9C" w:rsidRPr="00D65440" w:rsidRDefault="00026C9C" w:rsidP="00026C9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TOXIC EMISSIONS WHEN BURNED: Ammonia</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026C9C" w:rsidRPr="00D65440" w:rsidRDefault="00026C9C" w:rsidP="00026C9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w:t>
      </w:r>
    </w:p>
    <w:p w:rsidR="00026C9C" w:rsidRPr="00D65440" w:rsidRDefault="00026C9C" w:rsidP="00026C9C">
      <w:pPr>
        <w:pStyle w:val="PlainText"/>
        <w:rPr>
          <w:rFonts w:ascii="Courier New" w:hAnsi="Courier New" w:cs="Courier New"/>
          <w:sz w:val="20"/>
          <w:szCs w:val="20"/>
        </w:rPr>
      </w:pP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R: 40</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Limited evidence of a carcinogenic effect.</w:t>
      </w:r>
      <w:proofErr w:type="gramEnd"/>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026C9C" w:rsidRPr="00D65440" w:rsidRDefault="00026C9C" w:rsidP="00026C9C">
      <w:pPr>
        <w:pStyle w:val="PlainText"/>
        <w:rPr>
          <w:rFonts w:ascii="Courier New" w:hAnsi="Courier New" w:cs="Courier New"/>
          <w:sz w:val="20"/>
          <w:szCs w:val="20"/>
        </w:rPr>
      </w:pPr>
      <w:r w:rsidRPr="00D65440">
        <w:rPr>
          <w:rFonts w:ascii="Courier New" w:hAnsi="Courier New" w:cs="Courier New"/>
          <w:sz w:val="20"/>
          <w:szCs w:val="20"/>
        </w:rPr>
        <w:t xml:space="preserve">   DOE Ceiling Limit 500 mg/m3</w:t>
      </w:r>
    </w:p>
    <w:p w:rsidR="00026C9C" w:rsidRPr="00D65440" w:rsidRDefault="00026C9C" w:rsidP="00026C9C">
      <w:pPr>
        <w:pStyle w:val="PlainText"/>
        <w:rPr>
          <w:rFonts w:ascii="Courier New" w:hAnsi="Courier New" w:cs="Courier New"/>
          <w:sz w:val="20"/>
          <w:szCs w:val="20"/>
        </w:rPr>
      </w:pPr>
    </w:p>
    <w:p w:rsidR="00026C9C" w:rsidRPr="00D65440" w:rsidRDefault="00026C9C" w:rsidP="00026C9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026C9C" w:rsidRDefault="00026C9C">
      <w:bookmarkStart w:id="0" w:name="_GoBack"/>
      <w:bookmarkEnd w:id="0"/>
    </w:p>
    <w:sectPr w:rsidR="00026C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9C"/>
    <w:rsid w:val="00026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6C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C9C"/>
    <w:rPr>
      <w:rFonts w:ascii="Courier New" w:eastAsiaTheme="majorEastAsia" w:hAnsi="Courier New" w:cstheme="majorBidi"/>
      <w:b/>
      <w:bCs/>
      <w:sz w:val="20"/>
      <w:szCs w:val="28"/>
    </w:rPr>
  </w:style>
  <w:style w:type="paragraph" w:styleId="NoSpacing">
    <w:name w:val="No Spacing"/>
    <w:autoRedefine/>
    <w:uiPriority w:val="1"/>
    <w:qFormat/>
    <w:rsid w:val="00026C9C"/>
    <w:pPr>
      <w:spacing w:after="0" w:line="240" w:lineRule="auto"/>
      <w:jc w:val="both"/>
    </w:pPr>
    <w:rPr>
      <w:sz w:val="18"/>
    </w:rPr>
  </w:style>
  <w:style w:type="paragraph" w:styleId="PlainText">
    <w:name w:val="Plain Text"/>
    <w:basedOn w:val="Normal"/>
    <w:link w:val="PlainTextChar"/>
    <w:uiPriority w:val="99"/>
    <w:unhideWhenUsed/>
    <w:rsid w:val="00026C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6C9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6C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C9C"/>
    <w:rPr>
      <w:rFonts w:ascii="Courier New" w:eastAsiaTheme="majorEastAsia" w:hAnsi="Courier New" w:cstheme="majorBidi"/>
      <w:b/>
      <w:bCs/>
      <w:sz w:val="20"/>
      <w:szCs w:val="28"/>
    </w:rPr>
  </w:style>
  <w:style w:type="paragraph" w:styleId="NoSpacing">
    <w:name w:val="No Spacing"/>
    <w:autoRedefine/>
    <w:uiPriority w:val="1"/>
    <w:qFormat/>
    <w:rsid w:val="00026C9C"/>
    <w:pPr>
      <w:spacing w:after="0" w:line="240" w:lineRule="auto"/>
      <w:jc w:val="both"/>
    </w:pPr>
    <w:rPr>
      <w:sz w:val="18"/>
    </w:rPr>
  </w:style>
  <w:style w:type="paragraph" w:styleId="PlainText">
    <w:name w:val="Plain Text"/>
    <w:basedOn w:val="Normal"/>
    <w:link w:val="PlainTextChar"/>
    <w:uiPriority w:val="99"/>
    <w:unhideWhenUsed/>
    <w:rsid w:val="00026C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6C9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2280</Characters>
  <Application>Microsoft Office Word</Application>
  <DocSecurity>0</DocSecurity>
  <Lines>19</Lines>
  <Paragraphs>5</Paragraphs>
  <ScaleCrop>false</ScaleCrop>
  <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2012-08-15T17:23:00Z</dcterms:created>
  <dcterms:modified xsi:type="dcterms:W3CDTF">2012-08-15T17:23:00Z</dcterms:modified>
</cp:coreProperties>
</file>