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F2C" w:rsidRPr="00D65440" w:rsidRDefault="00312F2C" w:rsidP="00312F2C">
      <w:pPr>
        <w:pStyle w:val="Heading1"/>
      </w:pPr>
      <w:r w:rsidRPr="00D65440">
        <w:t>AMMONIUM RHODANIDE    CAS # 1762954</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w:t>
      </w:r>
      <w:proofErr w:type="gramStart"/>
      <w:r w:rsidRPr="00D65440">
        <w:rPr>
          <w:rFonts w:ascii="Courier New" w:hAnsi="Courier New" w:cs="Courier New"/>
          <w:sz w:val="20"/>
          <w:szCs w:val="20"/>
        </w:rPr>
        <w:t>I   J   K   .</w:t>
      </w:r>
      <w:proofErr w:type="gramEnd"/>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750.0 mg/Kg</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ROUTE OF EXPOSURE</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   Eye Contact: May cause</w:t>
      </w:r>
    </w:p>
    <w:p w:rsidR="00312F2C" w:rsidRPr="00D65440" w:rsidRDefault="00312F2C" w:rsidP="00312F2C">
      <w:pPr>
        <w:pStyle w:val="PlainText"/>
        <w:rPr>
          <w:rFonts w:ascii="Courier New" w:hAnsi="Courier New" w:cs="Courier New"/>
          <w:sz w:val="20"/>
          <w:szCs w:val="20"/>
        </w:rPr>
      </w:pPr>
      <w:proofErr w:type="gramStart"/>
      <w:r w:rsidRPr="00D65440">
        <w:rPr>
          <w:rFonts w:ascii="Courier New" w:hAnsi="Courier New" w:cs="Courier New"/>
          <w:sz w:val="20"/>
          <w:szCs w:val="20"/>
        </w:rPr>
        <w:t>eye</w:t>
      </w:r>
      <w:proofErr w:type="gramEnd"/>
      <w:r w:rsidRPr="00D65440">
        <w:rPr>
          <w:rFonts w:ascii="Courier New" w:hAnsi="Courier New" w:cs="Courier New"/>
          <w:sz w:val="20"/>
          <w:szCs w:val="20"/>
        </w:rPr>
        <w:t xml:space="preserve"> irritation.</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Harmful if inhaled.</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Thyroid.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STORAGE GROUP(S):</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Forms explosive</w:t>
      </w:r>
    </w:p>
    <w:p w:rsidR="00312F2C" w:rsidRPr="00D65440" w:rsidRDefault="00312F2C" w:rsidP="00312F2C">
      <w:pPr>
        <w:pStyle w:val="PlainText"/>
        <w:rPr>
          <w:rFonts w:ascii="Courier New" w:hAnsi="Courier New" w:cs="Courier New"/>
          <w:sz w:val="20"/>
          <w:szCs w:val="20"/>
        </w:rPr>
      </w:pPr>
      <w:proofErr w:type="gramStart"/>
      <w:r w:rsidRPr="00D65440">
        <w:rPr>
          <w:rFonts w:ascii="Courier New" w:hAnsi="Courier New" w:cs="Courier New"/>
          <w:sz w:val="20"/>
          <w:szCs w:val="20"/>
        </w:rPr>
        <w:t>mixtures</w:t>
      </w:r>
      <w:proofErr w:type="gramEnd"/>
      <w:r w:rsidRPr="00D65440">
        <w:rPr>
          <w:rFonts w:ascii="Courier New" w:hAnsi="Courier New" w:cs="Courier New"/>
          <w:sz w:val="20"/>
          <w:szCs w:val="20"/>
        </w:rPr>
        <w:t xml:space="preserve"> with:, Lead nitrate.</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12F2C" w:rsidRPr="00D65440" w:rsidRDefault="00312F2C" w:rsidP="00312F2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cyanide</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Ammonia</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312F2C" w:rsidRPr="00D65440" w:rsidRDefault="00312F2C" w:rsidP="00312F2C">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Air sensitive.</w:t>
      </w:r>
      <w:proofErr w:type="gramEnd"/>
      <w:r w:rsidRPr="00D65440">
        <w:rPr>
          <w:rFonts w:ascii="Courier New" w:hAnsi="Courier New" w:cs="Courier New"/>
          <w:sz w:val="20"/>
          <w:szCs w:val="20"/>
        </w:rPr>
        <w:t xml:space="preserve"> Handle and store under inert gas.</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R: 20/21/22-32-52/53</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Contact with acids liberates very toxic gas.</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Harmful to aquatic organisms, may cause long-term adverse</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effects</w:t>
      </w:r>
      <w:proofErr w:type="gramEnd"/>
      <w:r w:rsidRPr="00D65440">
        <w:rPr>
          <w:rFonts w:ascii="Courier New" w:hAnsi="Courier New" w:cs="Courier New"/>
          <w:sz w:val="20"/>
          <w:szCs w:val="20"/>
        </w:rPr>
        <w:t xml:space="preserve"> in the aquatic environment.</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S: 13-61</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food, drink, and animal</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feedingstuffs</w:t>
      </w:r>
      <w:proofErr w:type="spellEnd"/>
      <w:proofErr w:type="gramEnd"/>
      <w:r w:rsidRPr="00D65440">
        <w:rPr>
          <w:rFonts w:ascii="Courier New" w:hAnsi="Courier New" w:cs="Courier New"/>
          <w:sz w:val="20"/>
          <w:szCs w:val="20"/>
        </w:rPr>
        <w:t>. Avoid release to the environment. Refer to</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special</w:t>
      </w:r>
      <w:proofErr w:type="gramEnd"/>
      <w:r w:rsidRPr="00D65440">
        <w:rPr>
          <w:rFonts w:ascii="Courier New" w:hAnsi="Courier New" w:cs="Courier New"/>
          <w:sz w:val="20"/>
          <w:szCs w:val="20"/>
        </w:rPr>
        <w:t xml:space="preserve"> instructions/safety data sheets.</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w:t>
      </w:r>
      <w:proofErr w:type="gramEnd"/>
      <w:r w:rsidRPr="00D65440">
        <w:rPr>
          <w:rFonts w:ascii="Courier New" w:hAnsi="Courier New" w:cs="Courier New"/>
          <w:sz w:val="20"/>
          <w:szCs w:val="20"/>
        </w:rPr>
        <w:t xml:space="preserve"> mg/m3</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12.5</w:t>
      </w:r>
      <w:proofErr w:type="gramEnd"/>
      <w:r w:rsidRPr="00D65440">
        <w:rPr>
          <w:rFonts w:ascii="Courier New" w:hAnsi="Courier New" w:cs="Courier New"/>
          <w:sz w:val="20"/>
          <w:szCs w:val="20"/>
        </w:rPr>
        <w:t xml:space="preserve"> mg/m3</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35</w:t>
      </w:r>
      <w:proofErr w:type="gramEnd"/>
      <w:r w:rsidRPr="00D65440">
        <w:rPr>
          <w:rFonts w:ascii="Courier New" w:hAnsi="Courier New" w:cs="Courier New"/>
          <w:sz w:val="20"/>
          <w:szCs w:val="20"/>
        </w:rPr>
        <w:t xml:space="preserve"> mg/m3</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DOE Ceiling Limit 200 mg/m3</w:t>
      </w:r>
    </w:p>
    <w:p w:rsidR="00312F2C" w:rsidRPr="00D65440" w:rsidRDefault="00312F2C" w:rsidP="00312F2C">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200 mg/m3AMMONIUM RHODANIDE    </w:t>
      </w:r>
    </w:p>
    <w:p w:rsidR="00312F2C" w:rsidRPr="00D65440" w:rsidRDefault="00312F2C" w:rsidP="00312F2C">
      <w:pPr>
        <w:pStyle w:val="PlainText"/>
        <w:rPr>
          <w:rFonts w:ascii="Courier New" w:hAnsi="Courier New" w:cs="Courier New"/>
          <w:sz w:val="20"/>
          <w:szCs w:val="20"/>
        </w:rPr>
      </w:pPr>
    </w:p>
    <w:p w:rsidR="00312F2C" w:rsidRPr="00D65440" w:rsidRDefault="00312F2C" w:rsidP="00312F2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12F2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F2C"/>
    <w:rsid w:val="00312F2C"/>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2F2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2F2C"/>
    <w:rPr>
      <w:rFonts w:ascii="Courier New" w:eastAsiaTheme="majorEastAsia" w:hAnsi="Courier New" w:cstheme="majorBidi"/>
      <w:b/>
      <w:bCs/>
      <w:sz w:val="20"/>
      <w:szCs w:val="28"/>
    </w:rPr>
  </w:style>
  <w:style w:type="paragraph" w:styleId="NoSpacing">
    <w:name w:val="No Spacing"/>
    <w:autoRedefine/>
    <w:uiPriority w:val="1"/>
    <w:qFormat/>
    <w:rsid w:val="00312F2C"/>
    <w:pPr>
      <w:spacing w:after="0" w:line="240" w:lineRule="auto"/>
      <w:jc w:val="both"/>
    </w:pPr>
    <w:rPr>
      <w:sz w:val="18"/>
    </w:rPr>
  </w:style>
  <w:style w:type="paragraph" w:styleId="PlainText">
    <w:name w:val="Plain Text"/>
    <w:basedOn w:val="Normal"/>
    <w:link w:val="PlainTextChar"/>
    <w:uiPriority w:val="99"/>
    <w:unhideWhenUsed/>
    <w:rsid w:val="00312F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2F2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2F2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2F2C"/>
    <w:rPr>
      <w:rFonts w:ascii="Courier New" w:eastAsiaTheme="majorEastAsia" w:hAnsi="Courier New" w:cstheme="majorBidi"/>
      <w:b/>
      <w:bCs/>
      <w:sz w:val="20"/>
      <w:szCs w:val="28"/>
    </w:rPr>
  </w:style>
  <w:style w:type="paragraph" w:styleId="NoSpacing">
    <w:name w:val="No Spacing"/>
    <w:autoRedefine/>
    <w:uiPriority w:val="1"/>
    <w:qFormat/>
    <w:rsid w:val="00312F2C"/>
    <w:pPr>
      <w:spacing w:after="0" w:line="240" w:lineRule="auto"/>
      <w:jc w:val="both"/>
    </w:pPr>
    <w:rPr>
      <w:sz w:val="18"/>
    </w:rPr>
  </w:style>
  <w:style w:type="paragraph" w:styleId="PlainText">
    <w:name w:val="Plain Text"/>
    <w:basedOn w:val="Normal"/>
    <w:link w:val="PlainTextChar"/>
    <w:uiPriority w:val="99"/>
    <w:unhideWhenUsed/>
    <w:rsid w:val="00312F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2F2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2771</Characters>
  <Application>Microsoft Office Word</Application>
  <DocSecurity>0</DocSecurity>
  <Lines>23</Lines>
  <Paragraphs>6</Paragraphs>
  <ScaleCrop>false</ScaleCrop>
  <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2012-08-15T18:23:00Z</dcterms:created>
  <dcterms:modified xsi:type="dcterms:W3CDTF">2012-08-15T18:23:00Z</dcterms:modified>
</cp:coreProperties>
</file>