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0D0" w:rsidRPr="00B10239" w:rsidRDefault="00AD30D0" w:rsidP="00AD30D0">
      <w:pPr>
        <w:pStyle w:val="Heading1"/>
      </w:pPr>
      <w:r w:rsidRPr="00B10239">
        <w:t>GLYCEROPHOSPHATE DISODIUM (BETA-)    CAS # 154804510</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ROUTE OF EXPOSURE</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SIGNS AND SYMPTOMS OF EXPOSURE</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PHYSICAL CHARACTERISTICS</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PHYSICAL STATE:  Solid</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SEGREGATION: SHELF # 2</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STORAGE GROUP(S):</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WASTE CHARACTERISTIC HAZARD:</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D30D0" w:rsidRPr="00B10239" w:rsidRDefault="00AD30D0" w:rsidP="00AD30D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TOXIC EMISSIONS WHEN BURNED: Sodium/sodium oxides Phosphorous oxides</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REACTIVE PROPERTIES</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D30D0" w:rsidRPr="00B10239" w:rsidRDefault="00AD30D0" w:rsidP="00AD30D0">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AD30D0" w:rsidRPr="00B10239" w:rsidRDefault="00AD30D0" w:rsidP="00AD30D0">
      <w:pPr>
        <w:pStyle w:val="PlainText"/>
        <w:rPr>
          <w:rFonts w:ascii="Courier New" w:hAnsi="Courier New" w:cs="Courier New"/>
          <w:sz w:val="20"/>
        </w:rPr>
      </w:pPr>
    </w:p>
    <w:p w:rsidR="00AD30D0" w:rsidRPr="00B10239" w:rsidRDefault="00AD30D0" w:rsidP="00AD30D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0D0"/>
    <w:rsid w:val="00A015BB"/>
    <w:rsid w:val="00AD3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30D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0D0"/>
    <w:rPr>
      <w:rFonts w:ascii="Courier New" w:eastAsia="Times New Roman" w:hAnsi="Courier New" w:cs="Times New Roman"/>
      <w:b/>
      <w:bCs/>
      <w:sz w:val="20"/>
      <w:szCs w:val="28"/>
    </w:rPr>
  </w:style>
  <w:style w:type="paragraph" w:styleId="NoSpacing">
    <w:name w:val="No Spacing"/>
    <w:autoRedefine/>
    <w:uiPriority w:val="1"/>
    <w:qFormat/>
    <w:rsid w:val="00AD30D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D30D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D30D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D30D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0D0"/>
    <w:rPr>
      <w:rFonts w:ascii="Courier New" w:eastAsia="Times New Roman" w:hAnsi="Courier New" w:cs="Times New Roman"/>
      <w:b/>
      <w:bCs/>
      <w:sz w:val="20"/>
      <w:szCs w:val="28"/>
    </w:rPr>
  </w:style>
  <w:style w:type="paragraph" w:styleId="NoSpacing">
    <w:name w:val="No Spacing"/>
    <w:autoRedefine/>
    <w:uiPriority w:val="1"/>
    <w:qFormat/>
    <w:rsid w:val="00AD30D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D30D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D30D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