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7AB" w:rsidRPr="00443046" w:rsidRDefault="002017AB" w:rsidP="002017AB">
      <w:pPr>
        <w:pStyle w:val="Heading1"/>
      </w:pPr>
      <w:r w:rsidRPr="00443046">
        <w:t>MAGNESIUM PERCHLORATE    CAS # 10034818   HAZARDOUS CHEMICAL OF CONCERN</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A  Special Carcinogen        E  Dermal Hazard   I  Neurotoxin</w:t>
      </w:r>
    </w:p>
    <w:p w:rsidR="002017AB" w:rsidRPr="00443046" w:rsidRDefault="002017AB" w:rsidP="002017AB">
      <w:pPr>
        <w:pStyle w:val="PlainText"/>
        <w:rPr>
          <w:rFonts w:ascii="Courier New" w:hAnsi="Courier New" w:cs="Courier New"/>
        </w:rPr>
      </w:pPr>
      <w:r w:rsidRPr="00443046">
        <w:rPr>
          <w:rFonts w:ascii="Courier New" w:hAnsi="Courier New" w:cs="Courier New"/>
        </w:rPr>
        <w:t>B  Human Terato\Repro Haz    F  Corrosive       J  Suspect Carcinogen</w:t>
      </w:r>
    </w:p>
    <w:p w:rsidR="002017AB" w:rsidRPr="00443046" w:rsidRDefault="002017AB" w:rsidP="002017AB">
      <w:pPr>
        <w:pStyle w:val="PlainText"/>
        <w:rPr>
          <w:rFonts w:ascii="Courier New" w:hAnsi="Courier New" w:cs="Courier New"/>
        </w:rPr>
      </w:pPr>
      <w:r w:rsidRPr="00443046">
        <w:rPr>
          <w:rFonts w:ascii="Courier New" w:hAnsi="Courier New" w:cs="Courier New"/>
        </w:rPr>
        <w:t>C  Highly Toxic              G  Eye Damage      K  Suspect Terato\Repro Haz</w:t>
      </w:r>
    </w:p>
    <w:p w:rsidR="002017AB" w:rsidRPr="00443046" w:rsidRDefault="002017AB" w:rsidP="002017AB">
      <w:pPr>
        <w:pStyle w:val="PlainText"/>
        <w:rPr>
          <w:rFonts w:ascii="Courier New" w:hAnsi="Courier New" w:cs="Courier New"/>
        </w:rPr>
      </w:pPr>
      <w:r w:rsidRPr="00443046">
        <w:rPr>
          <w:rFonts w:ascii="Courier New" w:hAnsi="Courier New" w:cs="Courier New"/>
        </w:rPr>
        <w:t>D  Inhalation Hazard         H  STEL            L  Sensitizers</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HAZARD INDEX    .   .   .   .   .   .   .   .   .   .   .   .</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NFPA HAZARD CODES (H,F,R,O)  2   0   1   W,OX   </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INHALATION RISK INDEX   &lt;1  - LC50         </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ROUTE OF EXPOSURE</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skin Contact: Causes skin irritation.</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Eye Contact: Causes eye irritation.</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Inhalation: May be harmful if inhaled. Material is irritating to</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mucous membranes and upper respiratory tract.</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Ingestion: May be harmful if swallowed.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w:t>
      </w:r>
    </w:p>
    <w:p w:rsidR="002017AB" w:rsidRPr="00443046" w:rsidRDefault="002017AB" w:rsidP="002017AB">
      <w:pPr>
        <w:pStyle w:val="PlainText"/>
        <w:rPr>
          <w:rFonts w:ascii="Courier New" w:hAnsi="Courier New" w:cs="Courier New"/>
        </w:rPr>
      </w:pPr>
      <w:r w:rsidRPr="00443046">
        <w:rPr>
          <w:rFonts w:ascii="Courier New" w:hAnsi="Courier New" w:cs="Courier New"/>
        </w:rPr>
        <w:t>SIGNS AND SYMPTOMS OF EXPOSURE</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PHYSICAL CHARACTERISTICS</w:t>
      </w:r>
    </w:p>
    <w:p w:rsidR="002017AB" w:rsidRPr="00443046" w:rsidRDefault="002017AB" w:rsidP="002017AB">
      <w:pPr>
        <w:pStyle w:val="PlainText"/>
        <w:rPr>
          <w:rFonts w:ascii="Courier New" w:hAnsi="Courier New" w:cs="Courier New"/>
        </w:rPr>
      </w:pPr>
      <w:r w:rsidRPr="00443046">
        <w:rPr>
          <w:rFonts w:ascii="Courier New" w:hAnsi="Courier New" w:cs="Courier New"/>
        </w:rPr>
        <w:t>PHYSICAL STATE:  Solid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Reacts violently with water</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Oxidizing Agent</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SEGREGATION: SHELF # 1</w:t>
      </w:r>
    </w:p>
    <w:p w:rsidR="002017AB" w:rsidRPr="00443046" w:rsidRDefault="002017AB" w:rsidP="002017AB">
      <w:pPr>
        <w:pStyle w:val="PlainText"/>
        <w:rPr>
          <w:rFonts w:ascii="Courier New" w:hAnsi="Courier New" w:cs="Courier New"/>
        </w:rPr>
      </w:pPr>
      <w:r w:rsidRPr="00443046">
        <w:rPr>
          <w:rFonts w:ascii="Courier New" w:hAnsi="Courier New" w:cs="Courier New"/>
        </w:rPr>
        <w:t>STORAGE GROUP(S):</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b - Pyrophoric/Water Reactive</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e - Oxidizer/Organic Peroxide</w:t>
      </w:r>
    </w:p>
    <w:p w:rsidR="002017AB" w:rsidRPr="00443046" w:rsidRDefault="002017AB" w:rsidP="002017AB">
      <w:pPr>
        <w:pStyle w:val="PlainText"/>
        <w:rPr>
          <w:rFonts w:ascii="Courier New" w:hAnsi="Courier New" w:cs="Courier New"/>
        </w:rPr>
      </w:pPr>
      <w:r w:rsidRPr="00443046">
        <w:rPr>
          <w:rFonts w:ascii="Courier New" w:hAnsi="Courier New" w:cs="Courier New"/>
        </w:rPr>
        <w:t>WASTE CHARACTERISTIC HAZARD:   TOXIC</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INCOMPATIBILITIES:Water, Strong reducing agents, Organic materials, Finely</w:t>
      </w:r>
    </w:p>
    <w:p w:rsidR="002017AB" w:rsidRPr="00443046" w:rsidRDefault="002017AB" w:rsidP="002017AB">
      <w:pPr>
        <w:pStyle w:val="PlainText"/>
        <w:rPr>
          <w:rFonts w:ascii="Courier New" w:hAnsi="Courier New" w:cs="Courier New"/>
        </w:rPr>
      </w:pPr>
      <w:r w:rsidRPr="00443046">
        <w:rPr>
          <w:rFonts w:ascii="Courier New" w:hAnsi="Courier New" w:cs="Courier New"/>
        </w:rPr>
        <w:t>powdered metals, Strong acids.</w:t>
      </w:r>
    </w:p>
    <w:p w:rsidR="002017AB" w:rsidRPr="00443046" w:rsidRDefault="002017AB" w:rsidP="002017AB">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2017AB" w:rsidRPr="00443046" w:rsidRDefault="002017AB" w:rsidP="002017AB">
      <w:pPr>
        <w:pStyle w:val="PlainText"/>
        <w:rPr>
          <w:rFonts w:ascii="Courier New" w:hAnsi="Courier New" w:cs="Courier New"/>
        </w:rPr>
      </w:pPr>
      <w:r w:rsidRPr="00443046">
        <w:rPr>
          <w:rFonts w:ascii="Courier New" w:hAnsi="Courier New" w:cs="Courier New"/>
        </w:rPr>
        <w:t>Do not use water.</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REACTIVE PROPERTIES</w:t>
      </w:r>
    </w:p>
    <w:p w:rsidR="002017AB" w:rsidRPr="00443046" w:rsidRDefault="002017AB" w:rsidP="002017AB">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2017AB" w:rsidRPr="00443046" w:rsidRDefault="002017AB" w:rsidP="002017AB">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2017AB" w:rsidRPr="00443046" w:rsidRDefault="002017AB" w:rsidP="002017AB">
      <w:pPr>
        <w:pStyle w:val="PlainText"/>
        <w:rPr>
          <w:rFonts w:ascii="Courier New" w:hAnsi="Courier New" w:cs="Courier New"/>
        </w:rPr>
      </w:pPr>
      <w:r w:rsidRPr="00443046">
        <w:rPr>
          <w:rFonts w:ascii="Courier New" w:hAnsi="Courier New" w:cs="Courier New"/>
        </w:rPr>
        <w:t>a cool dry place. Handle   and store under nitrogen.   Unsuitable: Do not</w:t>
      </w:r>
    </w:p>
    <w:p w:rsidR="002017AB" w:rsidRPr="00443046" w:rsidRDefault="002017AB" w:rsidP="002017AB">
      <w:pPr>
        <w:pStyle w:val="PlainText"/>
        <w:rPr>
          <w:rFonts w:ascii="Courier New" w:hAnsi="Courier New" w:cs="Courier New"/>
        </w:rPr>
      </w:pPr>
      <w:r w:rsidRPr="00443046">
        <w:rPr>
          <w:rFonts w:ascii="Courier New" w:hAnsi="Courier New" w:cs="Courier New"/>
        </w:rPr>
        <w:t>store near, nor allow contact with, clothing   and other combustible</w:t>
      </w:r>
    </w:p>
    <w:p w:rsidR="002017AB" w:rsidRPr="00443046" w:rsidRDefault="002017AB" w:rsidP="002017AB">
      <w:pPr>
        <w:pStyle w:val="PlainText"/>
        <w:rPr>
          <w:rFonts w:ascii="Courier New" w:hAnsi="Courier New" w:cs="Courier New"/>
        </w:rPr>
      </w:pPr>
      <w:r w:rsidRPr="00443046">
        <w:rPr>
          <w:rFonts w:ascii="Courier New" w:hAnsi="Courier New" w:cs="Courier New"/>
        </w:rPr>
        <w:t>material\. Incompatible Materials: Do not allow contact with water  Special</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REQUIREMENTS Handle and store under inert gas. Reacts violently with water.  </w:t>
      </w:r>
    </w:p>
    <w:p w:rsidR="002017AB" w:rsidRPr="00443046" w:rsidRDefault="002017AB" w:rsidP="002017AB">
      <w:pPr>
        <w:pStyle w:val="PlainText"/>
        <w:rPr>
          <w:rFonts w:ascii="Courier New" w:hAnsi="Courier New" w:cs="Courier New"/>
        </w:rPr>
      </w:pPr>
      <w:r w:rsidRPr="00443046">
        <w:rPr>
          <w:rFonts w:ascii="Courier New" w:hAnsi="Courier New" w:cs="Courier New"/>
        </w:rPr>
        <w:t>Very hygroscopic.</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GLOBALLY HARMONIZED SYSTEM OF CLASSIFICATION</w:t>
      </w:r>
    </w:p>
    <w:p w:rsidR="002017AB" w:rsidRPr="00443046" w:rsidRDefault="002017AB" w:rsidP="002017AB">
      <w:pPr>
        <w:pStyle w:val="PlainText"/>
        <w:rPr>
          <w:rFonts w:ascii="Courier New" w:hAnsi="Courier New" w:cs="Courier New"/>
        </w:rPr>
      </w:pPr>
      <w:r w:rsidRPr="00443046">
        <w:rPr>
          <w:rFonts w:ascii="Courier New" w:hAnsi="Courier New" w:cs="Courier New"/>
        </w:rPr>
        <w:t>EU DIRECTIVES CLASSIFICATION</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Symbol of Danger: O Xi</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Indication of Danger: Oxidizing. Irritant.</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R: 8 36/37/38 14/15</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Risk Statements: Contact with combustible material may cause</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fire. Irritating to eyes, respiratory system and skin. Reacts</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violently with water, liberating extremely flammable gases.</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 17 26 27 36/37/39 7/8 43</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Safety Statements: Keep away from combustible material. In case</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of contact with eyes, rinse immediately with plenty of water and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seek medical advice. Take off immediately all contaminated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clothing. Wear suitable protective clothing, gloves, and</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eye/face protection. Keep container tightly closed and dry. In</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case of fire, never use water.</w:t>
      </w:r>
    </w:p>
    <w:p w:rsidR="002017AB" w:rsidRPr="00443046" w:rsidRDefault="002017AB" w:rsidP="002017AB">
      <w:pPr>
        <w:pStyle w:val="PlainText"/>
        <w:rPr>
          <w:rFonts w:ascii="Courier New" w:hAnsi="Courier New" w:cs="Courier New"/>
        </w:rPr>
      </w:pPr>
    </w:p>
    <w:p w:rsidR="002017AB" w:rsidRPr="00443046" w:rsidRDefault="002017AB" w:rsidP="002017AB">
      <w:pPr>
        <w:pStyle w:val="PlainText"/>
        <w:rPr>
          <w:rFonts w:ascii="Courier New" w:hAnsi="Courier New" w:cs="Courier New"/>
        </w:rPr>
      </w:pPr>
      <w:r w:rsidRPr="00443046">
        <w:rPr>
          <w:rFonts w:ascii="Courier New" w:hAnsi="Courier New" w:cs="Courier New"/>
        </w:rPr>
        <w:t>US DEPARTMENT OF ENERGY TEEL'S</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DOE Occupational Exposure Limit  6 mg/m3</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DOE Short Term Exposure Limit  15 mg/m3</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DOE Ceiling Limit 125 mg/m3</w:t>
      </w:r>
    </w:p>
    <w:p w:rsidR="002017AB" w:rsidRPr="00443046" w:rsidRDefault="002017AB" w:rsidP="002017AB">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2017AB" w:rsidRPr="00443046" w:rsidRDefault="002017AB" w:rsidP="002017AB">
      <w:pPr>
        <w:pStyle w:val="PlainText"/>
        <w:rPr>
          <w:rFonts w:ascii="Courier New" w:hAnsi="Courier New" w:cs="Courier New"/>
        </w:rPr>
      </w:pPr>
    </w:p>
    <w:p w:rsidR="002017AB" w:rsidRPr="00443046" w:rsidRDefault="002017AB" w:rsidP="002017AB">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7AB"/>
    <w:rsid w:val="002017AB"/>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17A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7AB"/>
    <w:rPr>
      <w:rFonts w:ascii="Courier New" w:eastAsiaTheme="majorEastAsia" w:hAnsi="Courier New" w:cstheme="majorBidi"/>
      <w:b/>
      <w:bCs/>
      <w:sz w:val="20"/>
      <w:szCs w:val="28"/>
    </w:rPr>
  </w:style>
  <w:style w:type="paragraph" w:styleId="NoSpacing">
    <w:name w:val="No Spacing"/>
    <w:autoRedefine/>
    <w:uiPriority w:val="1"/>
    <w:qFormat/>
    <w:rsid w:val="002017AB"/>
    <w:pPr>
      <w:spacing w:after="0" w:line="240" w:lineRule="auto"/>
      <w:jc w:val="both"/>
    </w:pPr>
    <w:rPr>
      <w:sz w:val="18"/>
    </w:rPr>
  </w:style>
  <w:style w:type="paragraph" w:styleId="PlainText">
    <w:name w:val="Plain Text"/>
    <w:basedOn w:val="Normal"/>
    <w:link w:val="PlainTextChar"/>
    <w:uiPriority w:val="99"/>
    <w:unhideWhenUsed/>
    <w:rsid w:val="002017A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17A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017A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7AB"/>
    <w:rPr>
      <w:rFonts w:ascii="Courier New" w:eastAsiaTheme="majorEastAsia" w:hAnsi="Courier New" w:cstheme="majorBidi"/>
      <w:b/>
      <w:bCs/>
      <w:sz w:val="20"/>
      <w:szCs w:val="28"/>
    </w:rPr>
  </w:style>
  <w:style w:type="paragraph" w:styleId="NoSpacing">
    <w:name w:val="No Spacing"/>
    <w:autoRedefine/>
    <w:uiPriority w:val="1"/>
    <w:qFormat/>
    <w:rsid w:val="002017AB"/>
    <w:pPr>
      <w:spacing w:after="0" w:line="240" w:lineRule="auto"/>
      <w:jc w:val="both"/>
    </w:pPr>
    <w:rPr>
      <w:sz w:val="18"/>
    </w:rPr>
  </w:style>
  <w:style w:type="paragraph" w:styleId="PlainText">
    <w:name w:val="Plain Text"/>
    <w:basedOn w:val="Normal"/>
    <w:link w:val="PlainTextChar"/>
    <w:uiPriority w:val="99"/>
    <w:unhideWhenUsed/>
    <w:rsid w:val="002017A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017A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